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AD7" w:rsidRPr="00EA304A" w:rsidRDefault="00945AD7" w:rsidP="00945AD7">
      <w:pPr>
        <w:pStyle w:val="Titre"/>
        <w:rPr>
          <w:rFonts w:asciiTheme="minorHAnsi" w:hAnsiTheme="minorHAnsi" w:cstheme="minorHAnsi"/>
          <w:b/>
          <w:noProof/>
          <w:sz w:val="32"/>
          <w:szCs w:val="32"/>
          <w:lang w:eastAsia="fr-C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660288" behindDoc="0" locked="0" layoutInCell="1" allowOverlap="1" wp14:anchorId="4B118C50" wp14:editId="7B40A70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28800" cy="48450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explos_sara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04A">
        <w:rPr>
          <w:rFonts w:asciiTheme="minorHAnsi" w:hAnsiTheme="minorHAnsi" w:cstheme="minorHAnsi"/>
          <w:b/>
          <w:noProof/>
          <w:sz w:val="32"/>
          <w:szCs w:val="32"/>
          <w:lang w:eastAsia="fr-CA"/>
        </w:rPr>
        <w:t>Fiche pédagogique</w:t>
      </w:r>
    </w:p>
    <w:p w:rsidR="00945AD7" w:rsidRPr="00EA304A" w:rsidRDefault="00945AD7" w:rsidP="00945AD7">
      <w:pPr>
        <w:pStyle w:val="Titre"/>
        <w:rPr>
          <w:rFonts w:asciiTheme="minorHAnsi" w:hAnsiTheme="minorHAnsi" w:cstheme="minorHAnsi"/>
          <w:noProof/>
          <w:sz w:val="28"/>
          <w:szCs w:val="28"/>
          <w:lang w:eastAsia="fr-CA"/>
        </w:rPr>
      </w:pPr>
      <w:r w:rsidRPr="00EA304A">
        <w:rPr>
          <w:rFonts w:asciiTheme="minorHAnsi" w:hAnsiTheme="minorHAnsi" w:cstheme="minorHAnsi"/>
          <w:b/>
          <w:noProof/>
          <w:sz w:val="28"/>
          <w:szCs w:val="28"/>
          <w:lang w:eastAsia="fr-CA"/>
        </w:rPr>
        <w:t>Titre :</w:t>
      </w:r>
      <w:r w:rsidRPr="00EA304A">
        <w:rPr>
          <w:rFonts w:asciiTheme="minorHAnsi" w:hAnsiTheme="minorHAnsi" w:cstheme="minorHAnsi"/>
          <w:noProof/>
          <w:sz w:val="28"/>
          <w:szCs w:val="28"/>
          <w:lang w:eastAsia="fr-C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eastAsia="fr-CA"/>
        </w:rPr>
        <w:t>Le fin renard du Grand Nord</w:t>
      </w:r>
    </w:p>
    <w:p w:rsidR="00945AD7" w:rsidRDefault="00945AD7" w:rsidP="00945AD7">
      <w:pPr>
        <w:spacing w:after="0" w:line="240" w:lineRule="auto"/>
        <w:rPr>
          <w:rFonts w:cstheme="minorHAnsi"/>
          <w:sz w:val="28"/>
          <w:szCs w:val="28"/>
          <w:lang w:eastAsia="fr-CA"/>
        </w:rPr>
      </w:pPr>
      <w:r w:rsidRPr="00EA304A">
        <w:rPr>
          <w:rFonts w:cstheme="minorHAnsi"/>
          <w:sz w:val="28"/>
          <w:szCs w:val="28"/>
          <w:lang w:eastAsia="fr-CA"/>
        </w:rPr>
        <w:t xml:space="preserve">Magazine </w:t>
      </w:r>
      <w:r>
        <w:rPr>
          <w:rFonts w:cstheme="minorHAnsi"/>
          <w:i/>
          <w:sz w:val="28"/>
          <w:szCs w:val="28"/>
          <w:lang w:eastAsia="fr-CA"/>
        </w:rPr>
        <w:t>Les Explorateurs</w:t>
      </w:r>
      <w:r>
        <w:rPr>
          <w:rFonts w:cstheme="minorHAnsi"/>
          <w:sz w:val="28"/>
          <w:szCs w:val="28"/>
          <w:lang w:eastAsia="fr-CA"/>
        </w:rPr>
        <w:t>, février 2020</w:t>
      </w:r>
    </w:p>
    <w:p w:rsidR="00644A84" w:rsidRDefault="00945AD7" w:rsidP="00945AD7">
      <w:pPr>
        <w:spacing w:after="0" w:line="240" w:lineRule="auto"/>
        <w:rPr>
          <w:rFonts w:cstheme="minorHAnsi"/>
          <w:sz w:val="28"/>
          <w:szCs w:val="28"/>
          <w:lang w:eastAsia="fr-CA"/>
        </w:rPr>
      </w:pPr>
      <w:r w:rsidRPr="00EA304A">
        <w:rPr>
          <w:rFonts w:cstheme="minorHAnsi"/>
          <w:sz w:val="28"/>
          <w:szCs w:val="28"/>
          <w:lang w:eastAsia="fr-CA"/>
        </w:rPr>
        <w:t xml:space="preserve">Pages </w:t>
      </w:r>
      <w:r>
        <w:rPr>
          <w:rFonts w:cstheme="minorHAnsi"/>
          <w:sz w:val="28"/>
          <w:szCs w:val="28"/>
          <w:lang w:eastAsia="fr-CA"/>
        </w:rPr>
        <w:t>6 à 8</w:t>
      </w:r>
    </w:p>
    <w:p w:rsidR="00945AD7" w:rsidRPr="00EF37C6" w:rsidRDefault="00945AD7" w:rsidP="00945AD7">
      <w:pPr>
        <w:spacing w:after="0" w:line="240" w:lineRule="auto"/>
        <w:rPr>
          <w:rFonts w:cstheme="minorHAnsi"/>
          <w:sz w:val="28"/>
          <w:szCs w:val="28"/>
          <w:lang w:eastAsia="fr-CA"/>
        </w:rPr>
      </w:pPr>
    </w:p>
    <w:p w:rsidR="00644A84" w:rsidRPr="00945AD7" w:rsidRDefault="00644A84">
      <w:pPr>
        <w:rPr>
          <w:b/>
          <w:sz w:val="26"/>
          <w:szCs w:val="26"/>
        </w:rPr>
      </w:pPr>
      <w:r w:rsidRPr="00945AD7">
        <w:rPr>
          <w:b/>
          <w:sz w:val="26"/>
          <w:szCs w:val="26"/>
        </w:rPr>
        <w:t xml:space="preserve">1. </w:t>
      </w:r>
      <w:r w:rsidRPr="00945AD7">
        <w:rPr>
          <w:b/>
          <w:color w:val="FF0000"/>
          <w:sz w:val="26"/>
          <w:szCs w:val="26"/>
        </w:rPr>
        <w:t xml:space="preserve">Réponds aux questions du tableau avant de lire le texte. </w:t>
      </w:r>
      <w:r w:rsidRPr="00945AD7">
        <w:rPr>
          <w:b/>
          <w:sz w:val="26"/>
          <w:szCs w:val="26"/>
        </w:rPr>
        <w:t xml:space="preserve">Sers-toi </w:t>
      </w:r>
      <w:r w:rsidR="00945AD7">
        <w:rPr>
          <w:b/>
          <w:sz w:val="26"/>
          <w:szCs w:val="26"/>
        </w:rPr>
        <w:t xml:space="preserve">                       </w:t>
      </w:r>
      <w:r w:rsidRPr="00945AD7">
        <w:rPr>
          <w:b/>
          <w:sz w:val="26"/>
          <w:szCs w:val="26"/>
        </w:rPr>
        <w:t xml:space="preserve">de tes connaissances sur les animaux et sur l’hiver. Ce n’est pas grave </w:t>
      </w:r>
      <w:r w:rsidR="00945AD7">
        <w:rPr>
          <w:b/>
          <w:sz w:val="26"/>
          <w:szCs w:val="26"/>
        </w:rPr>
        <w:t xml:space="preserve">                      </w:t>
      </w:r>
      <w:r w:rsidRPr="00945AD7">
        <w:rPr>
          <w:b/>
          <w:sz w:val="26"/>
          <w:szCs w:val="26"/>
        </w:rPr>
        <w:t>si tu ne connais pas la réponse, tu l</w:t>
      </w:r>
      <w:r w:rsidR="00DB0C5D" w:rsidRPr="00945AD7">
        <w:rPr>
          <w:b/>
          <w:sz w:val="26"/>
          <w:szCs w:val="26"/>
        </w:rPr>
        <w:t xml:space="preserve">a découvriras plus tard dans le texte. </w:t>
      </w:r>
    </w:p>
    <w:p w:rsidR="00644A84" w:rsidRPr="00945AD7" w:rsidRDefault="00644A84">
      <w:pPr>
        <w:rPr>
          <w:b/>
          <w:sz w:val="26"/>
          <w:szCs w:val="26"/>
        </w:rPr>
      </w:pPr>
      <w:r w:rsidRPr="00945AD7">
        <w:rPr>
          <w:b/>
          <w:sz w:val="26"/>
          <w:szCs w:val="26"/>
        </w:rPr>
        <w:t>2. Lis le texte sur le renard arctique.</w:t>
      </w:r>
    </w:p>
    <w:p w:rsidR="00313276" w:rsidRDefault="00644A84">
      <w:pPr>
        <w:rPr>
          <w:b/>
          <w:sz w:val="26"/>
          <w:szCs w:val="26"/>
        </w:rPr>
      </w:pPr>
      <w:r w:rsidRPr="00945AD7">
        <w:rPr>
          <w:b/>
          <w:sz w:val="26"/>
          <w:szCs w:val="26"/>
        </w:rPr>
        <w:t xml:space="preserve">3. </w:t>
      </w:r>
      <w:r w:rsidR="009843B5" w:rsidRPr="00945AD7">
        <w:rPr>
          <w:b/>
          <w:color w:val="00B050"/>
          <w:sz w:val="26"/>
          <w:szCs w:val="26"/>
        </w:rPr>
        <w:t>Réponds aux questions avec l’aide du texte maintenant</w:t>
      </w:r>
      <w:r w:rsidR="009843B5" w:rsidRPr="00945AD7">
        <w:rPr>
          <w:b/>
          <w:sz w:val="26"/>
          <w:szCs w:val="26"/>
        </w:rPr>
        <w:t xml:space="preserve"> et vérifie </w:t>
      </w:r>
      <w:r w:rsidR="00945AD7">
        <w:rPr>
          <w:b/>
          <w:sz w:val="26"/>
          <w:szCs w:val="26"/>
        </w:rPr>
        <w:t xml:space="preserve">                     </w:t>
      </w:r>
      <w:r w:rsidR="009843B5" w:rsidRPr="00945AD7">
        <w:rPr>
          <w:b/>
          <w:sz w:val="26"/>
          <w:szCs w:val="26"/>
        </w:rPr>
        <w:t xml:space="preserve">si </w:t>
      </w:r>
      <w:r w:rsidRPr="00945AD7">
        <w:rPr>
          <w:b/>
          <w:sz w:val="26"/>
          <w:szCs w:val="26"/>
        </w:rPr>
        <w:t>tes connaiss</w:t>
      </w:r>
      <w:r w:rsidR="009843B5" w:rsidRPr="00945AD7">
        <w:rPr>
          <w:b/>
          <w:sz w:val="26"/>
          <w:szCs w:val="26"/>
        </w:rPr>
        <w:t>ances initiales étaient justes.</w:t>
      </w:r>
    </w:p>
    <w:p w:rsidR="00EF37C6" w:rsidRPr="00945AD7" w:rsidRDefault="00EF37C6">
      <w:pPr>
        <w:rPr>
          <w:b/>
          <w:sz w:val="26"/>
          <w:szCs w:val="26"/>
        </w:rPr>
      </w:pPr>
    </w:p>
    <w:tbl>
      <w:tblPr>
        <w:tblStyle w:val="Grilledutableau"/>
        <w:tblW w:w="9639" w:type="dxa"/>
        <w:tblInd w:w="-572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9843B5" w:rsidTr="00945AD7">
        <w:tc>
          <w:tcPr>
            <w:tcW w:w="4820" w:type="dxa"/>
          </w:tcPr>
          <w:p w:rsidR="009843B5" w:rsidRPr="00945AD7" w:rsidRDefault="009843B5" w:rsidP="00313276">
            <w:pPr>
              <w:jc w:val="center"/>
              <w:rPr>
                <w:b/>
                <w:sz w:val="24"/>
                <w:szCs w:val="24"/>
              </w:rPr>
            </w:pPr>
            <w:r w:rsidRPr="00945AD7">
              <w:rPr>
                <w:b/>
                <w:color w:val="FF0000"/>
                <w:sz w:val="24"/>
                <w:szCs w:val="24"/>
              </w:rPr>
              <w:t xml:space="preserve">Avant de lire, coche ce qui te semble être </w:t>
            </w:r>
            <w:r w:rsidR="00945AD7">
              <w:rPr>
                <w:b/>
                <w:color w:val="FF0000"/>
                <w:sz w:val="24"/>
                <w:szCs w:val="24"/>
              </w:rPr>
              <w:t xml:space="preserve">     </w:t>
            </w:r>
            <w:r w:rsidRPr="00945AD7">
              <w:rPr>
                <w:b/>
                <w:color w:val="FF0000"/>
                <w:sz w:val="24"/>
                <w:szCs w:val="24"/>
              </w:rPr>
              <w:t>la meilleure affirmation.</w:t>
            </w:r>
          </w:p>
        </w:tc>
        <w:tc>
          <w:tcPr>
            <w:tcW w:w="4819" w:type="dxa"/>
          </w:tcPr>
          <w:p w:rsidR="009843B5" w:rsidRPr="00945AD7" w:rsidRDefault="009843B5" w:rsidP="004109D8">
            <w:pPr>
              <w:jc w:val="center"/>
              <w:rPr>
                <w:b/>
                <w:sz w:val="24"/>
                <w:szCs w:val="24"/>
              </w:rPr>
            </w:pPr>
            <w:r w:rsidRPr="00945AD7">
              <w:rPr>
                <w:b/>
                <w:color w:val="00B050"/>
                <w:sz w:val="24"/>
                <w:szCs w:val="24"/>
              </w:rPr>
              <w:t>Après ta lecture, coche l</w:t>
            </w:r>
            <w:r w:rsidR="004109D8" w:rsidRPr="00945AD7">
              <w:rPr>
                <w:b/>
                <w:color w:val="00B050"/>
                <w:sz w:val="24"/>
                <w:szCs w:val="24"/>
              </w:rPr>
              <w:t>a bonne affirmation</w:t>
            </w:r>
            <w:r w:rsidRPr="00945AD7">
              <w:rPr>
                <w:b/>
                <w:color w:val="00B050"/>
                <w:sz w:val="24"/>
                <w:szCs w:val="24"/>
              </w:rPr>
              <w:t>.</w:t>
            </w:r>
          </w:p>
        </w:tc>
      </w:tr>
      <w:tr w:rsidR="009843B5" w:rsidTr="00945AD7">
        <w:tc>
          <w:tcPr>
            <w:tcW w:w="4820" w:type="dxa"/>
          </w:tcPr>
          <w:p w:rsidR="009843B5" w:rsidRPr="00945AD7" w:rsidRDefault="009843B5" w:rsidP="00A1794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 xml:space="preserve">Le renard arctique est blanc en hiver </w:t>
            </w:r>
            <w:r w:rsidR="00945AD7">
              <w:rPr>
                <w:sz w:val="24"/>
                <w:szCs w:val="24"/>
              </w:rPr>
              <w:t xml:space="preserve">  </w:t>
            </w:r>
            <w:r w:rsidRPr="00945AD7">
              <w:rPr>
                <w:sz w:val="24"/>
                <w:szCs w:val="24"/>
              </w:rPr>
              <w:t>et brun en été.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arctique est toujours blanc.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arctique est noir à l’automne.</w:t>
            </w:r>
          </w:p>
          <w:p w:rsidR="009843B5" w:rsidRDefault="009843B5" w:rsidP="00A17943">
            <w:pPr>
              <w:pStyle w:val="Paragraphedeliste"/>
            </w:pPr>
          </w:p>
        </w:tc>
        <w:tc>
          <w:tcPr>
            <w:tcW w:w="4819" w:type="dxa"/>
          </w:tcPr>
          <w:p w:rsidR="00313276" w:rsidRPr="00945AD7" w:rsidRDefault="00313276" w:rsidP="0031327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 xml:space="preserve">Le renard arctique est blanc en hiver </w:t>
            </w:r>
            <w:r w:rsidR="00945AD7">
              <w:rPr>
                <w:sz w:val="24"/>
                <w:szCs w:val="24"/>
              </w:rPr>
              <w:t xml:space="preserve">  </w:t>
            </w:r>
            <w:r w:rsidRPr="00945AD7">
              <w:rPr>
                <w:sz w:val="24"/>
                <w:szCs w:val="24"/>
              </w:rPr>
              <w:t>et brun en été.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arctique est toujours blanc.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arctique est noir à l’automne.</w:t>
            </w:r>
          </w:p>
          <w:p w:rsidR="009843B5" w:rsidRDefault="009843B5" w:rsidP="009843B5">
            <w:pPr>
              <w:pStyle w:val="Paragraphedeliste"/>
            </w:pPr>
          </w:p>
        </w:tc>
      </w:tr>
      <w:tr w:rsidR="009843B5" w:rsidTr="00945AD7">
        <w:tc>
          <w:tcPr>
            <w:tcW w:w="4820" w:type="dxa"/>
          </w:tcPr>
          <w:p w:rsidR="009843B5" w:rsidRPr="00945AD7" w:rsidRDefault="009843B5" w:rsidP="00A1794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 xml:space="preserve">Le renard arctique peut flairer </w:t>
            </w:r>
            <w:r w:rsidR="00945AD7">
              <w:rPr>
                <w:sz w:val="24"/>
                <w:szCs w:val="24"/>
              </w:rPr>
              <w:t xml:space="preserve">              </w:t>
            </w:r>
            <w:r w:rsidRPr="00945AD7">
              <w:rPr>
                <w:sz w:val="24"/>
                <w:szCs w:val="24"/>
              </w:rPr>
              <w:t>un animal sous 4 mètres de neige.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 xml:space="preserve">Le renard arctique peut flairer </w:t>
            </w:r>
            <w:r w:rsidR="00945AD7">
              <w:rPr>
                <w:sz w:val="24"/>
                <w:szCs w:val="24"/>
              </w:rPr>
              <w:t xml:space="preserve">            </w:t>
            </w:r>
            <w:r w:rsidRPr="00945AD7">
              <w:rPr>
                <w:sz w:val="24"/>
                <w:szCs w:val="24"/>
              </w:rPr>
              <w:t>un animal sous 1,5 mètre de neige.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arctique peut flairer un animal sous 35 centimètres de neige.</w:t>
            </w:r>
          </w:p>
          <w:p w:rsidR="009843B5" w:rsidRDefault="009843B5" w:rsidP="009843B5">
            <w:pPr>
              <w:pStyle w:val="Paragraphedeliste"/>
            </w:pPr>
          </w:p>
        </w:tc>
        <w:tc>
          <w:tcPr>
            <w:tcW w:w="4819" w:type="dxa"/>
          </w:tcPr>
          <w:p w:rsidR="00313276" w:rsidRPr="00945AD7" w:rsidRDefault="00313276" w:rsidP="0031327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 xml:space="preserve">Le renard arctique peut flairer </w:t>
            </w:r>
            <w:r w:rsidR="00945AD7">
              <w:rPr>
                <w:sz w:val="24"/>
                <w:szCs w:val="24"/>
              </w:rPr>
              <w:t xml:space="preserve">            </w:t>
            </w:r>
            <w:r w:rsidRPr="00945AD7">
              <w:rPr>
                <w:sz w:val="24"/>
                <w:szCs w:val="24"/>
              </w:rPr>
              <w:t>un animal sous 4 mètres de neige.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 xml:space="preserve">Le renard arctique peut flairer </w:t>
            </w:r>
            <w:r w:rsidR="00945AD7">
              <w:rPr>
                <w:sz w:val="24"/>
                <w:szCs w:val="24"/>
              </w:rPr>
              <w:t xml:space="preserve">            </w:t>
            </w:r>
            <w:r w:rsidRPr="00945AD7">
              <w:rPr>
                <w:sz w:val="24"/>
                <w:szCs w:val="24"/>
              </w:rPr>
              <w:t>un animal sous 1,5 mètre de neige.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arctique peut flairer un animal sous 35 centimètres de neige.</w:t>
            </w:r>
          </w:p>
          <w:p w:rsidR="009843B5" w:rsidRDefault="009843B5" w:rsidP="009843B5">
            <w:pPr>
              <w:pStyle w:val="Paragraphedeliste"/>
            </w:pPr>
          </w:p>
        </w:tc>
      </w:tr>
      <w:tr w:rsidR="009843B5" w:rsidTr="00945AD7">
        <w:tc>
          <w:tcPr>
            <w:tcW w:w="4820" w:type="dxa"/>
          </w:tcPr>
          <w:p w:rsidR="009843B5" w:rsidRPr="00945AD7" w:rsidRDefault="009843B5" w:rsidP="009843B5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La femelle peut avoir jusqu’à 8 petits</w:t>
            </w:r>
            <w:r w:rsidR="00945AD7">
              <w:rPr>
                <w:sz w:val="24"/>
                <w:szCs w:val="24"/>
              </w:rPr>
              <w:t>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La femelle peut avoir jusqu’à 15 petits</w:t>
            </w:r>
            <w:r w:rsidR="00945AD7">
              <w:rPr>
                <w:sz w:val="24"/>
                <w:szCs w:val="24"/>
              </w:rPr>
              <w:t>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La femelle peut avoir jusqu’à 22 petits</w:t>
            </w:r>
            <w:r w:rsidR="00945AD7">
              <w:rPr>
                <w:sz w:val="24"/>
                <w:szCs w:val="24"/>
              </w:rPr>
              <w:t>.</w:t>
            </w:r>
          </w:p>
          <w:p w:rsidR="009843B5" w:rsidRDefault="009843B5" w:rsidP="009843B5">
            <w:pPr>
              <w:pStyle w:val="Paragraphedeliste"/>
            </w:pPr>
          </w:p>
        </w:tc>
        <w:tc>
          <w:tcPr>
            <w:tcW w:w="4819" w:type="dxa"/>
          </w:tcPr>
          <w:p w:rsidR="00313276" w:rsidRPr="00945AD7" w:rsidRDefault="00313276" w:rsidP="00313276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La femelle peut avoir jusqu’à 8 petits</w:t>
            </w:r>
            <w:r w:rsidR="00945AD7">
              <w:rPr>
                <w:sz w:val="24"/>
                <w:szCs w:val="24"/>
              </w:rPr>
              <w:t>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La femelle peut avoir jusqu’à 15 petits</w:t>
            </w:r>
            <w:r w:rsidR="00945AD7">
              <w:rPr>
                <w:sz w:val="24"/>
                <w:szCs w:val="24"/>
              </w:rPr>
              <w:t>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La femelle peut avoir jusqu’à 22 petits</w:t>
            </w:r>
            <w:r w:rsidR="00945AD7">
              <w:rPr>
                <w:sz w:val="24"/>
                <w:szCs w:val="24"/>
              </w:rPr>
              <w:t>.</w:t>
            </w:r>
          </w:p>
          <w:p w:rsidR="009843B5" w:rsidRDefault="009843B5" w:rsidP="009843B5">
            <w:pPr>
              <w:pStyle w:val="Paragraphedeliste"/>
            </w:pPr>
          </w:p>
        </w:tc>
      </w:tr>
      <w:tr w:rsidR="009843B5" w:rsidTr="00945AD7">
        <w:tc>
          <w:tcPr>
            <w:tcW w:w="4820" w:type="dxa"/>
          </w:tcPr>
          <w:p w:rsidR="009843B5" w:rsidRPr="00945AD7" w:rsidRDefault="009843B5" w:rsidP="00A17943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Ce renard appartient à la même famille que les chats.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Ce renard appartient à la même famille que les chiens.</w:t>
            </w:r>
          </w:p>
          <w:p w:rsidR="009843B5" w:rsidRPr="00945AD7" w:rsidRDefault="009843B5" w:rsidP="00A17943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Ce renard appartient à la même famille que les ratons laveurs.</w:t>
            </w:r>
          </w:p>
          <w:p w:rsidR="009843B5" w:rsidRDefault="009843B5" w:rsidP="009843B5">
            <w:pPr>
              <w:pStyle w:val="Paragraphedeliste"/>
            </w:pPr>
          </w:p>
        </w:tc>
        <w:tc>
          <w:tcPr>
            <w:tcW w:w="4819" w:type="dxa"/>
          </w:tcPr>
          <w:p w:rsidR="00313276" w:rsidRPr="00945AD7" w:rsidRDefault="00313276" w:rsidP="00313276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Ce renard appartient à la même famille que les chats.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Ce renard appartient à la même famille que les chiens.</w:t>
            </w:r>
          </w:p>
          <w:p w:rsidR="00313276" w:rsidRPr="00945AD7" w:rsidRDefault="00313276" w:rsidP="00313276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Ce renard appartient à la même famille que les ratons laveurs.</w:t>
            </w:r>
          </w:p>
          <w:p w:rsidR="009843B5" w:rsidRDefault="009843B5" w:rsidP="009843B5">
            <w:pPr>
              <w:pStyle w:val="Paragraphedeliste"/>
            </w:pPr>
          </w:p>
        </w:tc>
      </w:tr>
      <w:tr w:rsidR="009843B5" w:rsidTr="00945AD7">
        <w:tc>
          <w:tcPr>
            <w:tcW w:w="4820" w:type="dxa"/>
          </w:tcPr>
          <w:p w:rsidR="009843B5" w:rsidRPr="00945AD7" w:rsidRDefault="009843B5" w:rsidP="009843B5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aboie</w:t>
            </w:r>
            <w:r w:rsidR="00945AD7" w:rsidRPr="00945AD7">
              <w:rPr>
                <w:sz w:val="24"/>
                <w:szCs w:val="24"/>
              </w:rPr>
              <w:t>.</w:t>
            </w:r>
          </w:p>
          <w:p w:rsidR="009843B5" w:rsidRPr="00945AD7" w:rsidRDefault="009843B5" w:rsidP="009843B5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45AD7">
              <w:rPr>
                <w:sz w:val="24"/>
                <w:szCs w:val="24"/>
              </w:rPr>
              <w:t>Le renard hulule</w:t>
            </w:r>
            <w:r w:rsidR="00945AD7" w:rsidRPr="00945AD7">
              <w:rPr>
                <w:sz w:val="24"/>
                <w:szCs w:val="24"/>
              </w:rPr>
              <w:t>.</w:t>
            </w:r>
          </w:p>
          <w:p w:rsidR="009843B5" w:rsidRDefault="009843B5" w:rsidP="009843B5">
            <w:pPr>
              <w:pStyle w:val="Paragraphedeliste"/>
              <w:numPr>
                <w:ilvl w:val="0"/>
                <w:numId w:val="5"/>
              </w:numPr>
            </w:pPr>
            <w:r>
              <w:t>Le renard glapit</w:t>
            </w:r>
            <w:r w:rsidR="00945AD7">
              <w:t>.</w:t>
            </w:r>
          </w:p>
          <w:p w:rsidR="009843B5" w:rsidRDefault="009843B5" w:rsidP="009843B5">
            <w:pPr>
              <w:pStyle w:val="Paragraphedeliste"/>
            </w:pPr>
          </w:p>
        </w:tc>
        <w:tc>
          <w:tcPr>
            <w:tcW w:w="4819" w:type="dxa"/>
          </w:tcPr>
          <w:p w:rsidR="00313276" w:rsidRDefault="00313276" w:rsidP="00313276">
            <w:pPr>
              <w:pStyle w:val="Paragraphedeliste"/>
              <w:numPr>
                <w:ilvl w:val="0"/>
                <w:numId w:val="5"/>
              </w:numPr>
            </w:pPr>
            <w:r>
              <w:t>Le renard aboie</w:t>
            </w:r>
            <w:r w:rsidR="00945AD7">
              <w:t>.</w:t>
            </w:r>
          </w:p>
          <w:p w:rsidR="00313276" w:rsidRDefault="00313276" w:rsidP="00313276">
            <w:pPr>
              <w:pStyle w:val="Paragraphedeliste"/>
              <w:numPr>
                <w:ilvl w:val="0"/>
                <w:numId w:val="5"/>
              </w:numPr>
            </w:pPr>
            <w:r>
              <w:t>Le renard hulule</w:t>
            </w:r>
            <w:r w:rsidR="00945AD7">
              <w:t>.</w:t>
            </w:r>
          </w:p>
          <w:p w:rsidR="00313276" w:rsidRDefault="00313276" w:rsidP="00313276">
            <w:pPr>
              <w:pStyle w:val="Paragraphedeliste"/>
              <w:numPr>
                <w:ilvl w:val="0"/>
                <w:numId w:val="5"/>
              </w:numPr>
            </w:pPr>
            <w:r>
              <w:t>Le renard glapit</w:t>
            </w:r>
            <w:r w:rsidR="00945AD7">
              <w:t>.</w:t>
            </w:r>
          </w:p>
          <w:p w:rsidR="009843B5" w:rsidRDefault="009843B5" w:rsidP="009843B5">
            <w:pPr>
              <w:pStyle w:val="Paragraphedeliste"/>
            </w:pPr>
          </w:p>
        </w:tc>
      </w:tr>
    </w:tbl>
    <w:p w:rsidR="00644A84" w:rsidRDefault="00644A84"/>
    <w:p w:rsidR="00313276" w:rsidRDefault="00DB0C5D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4106333</wp:posOffset>
            </wp:positionH>
            <wp:positionV relativeFrom="margin">
              <wp:posOffset>135466</wp:posOffset>
            </wp:positionV>
            <wp:extent cx="1211580" cy="1218565"/>
            <wp:effectExtent l="0" t="0" r="7620" b="635"/>
            <wp:wrapSquare wrapText="bothSides"/>
            <wp:docPr id="1" name="Image 1" descr="C:\Users\turcotte_ca\AppData\Local\Microsoft\Windows\Temporary Internet Files\Content.MSO\CC1924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cotte_ca\AppData\Local\Microsoft\Windows\Temporary Internet Files\Content.MSO\CC19240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7" t="61321" r="50956" b="6928"/>
                    <a:stretch/>
                  </pic:blipFill>
                  <pic:spPr bwMode="auto">
                    <a:xfrm>
                      <a:off x="0" y="0"/>
                      <a:ext cx="121158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0242" w:rsidRPr="00945AD7" w:rsidRDefault="00E50B83">
      <w:pPr>
        <w:rPr>
          <w:b/>
          <w:sz w:val="26"/>
          <w:szCs w:val="26"/>
        </w:rPr>
      </w:pPr>
      <w:r w:rsidRPr="00945AD7">
        <w:rPr>
          <w:b/>
          <w:sz w:val="26"/>
          <w:szCs w:val="26"/>
        </w:rPr>
        <w:t xml:space="preserve">4. À la fin du texte, </w:t>
      </w:r>
      <w:r w:rsidR="00945AD7">
        <w:rPr>
          <w:b/>
          <w:sz w:val="26"/>
          <w:szCs w:val="26"/>
        </w:rPr>
        <w:t>l’auteur</w:t>
      </w:r>
      <w:r w:rsidRPr="00945AD7">
        <w:rPr>
          <w:b/>
          <w:sz w:val="26"/>
          <w:szCs w:val="26"/>
        </w:rPr>
        <w:t xml:space="preserve"> te parle des petits du renard qu’on appelle les renardeaux. </w:t>
      </w:r>
      <w:r w:rsidR="00313276" w:rsidRPr="00945AD7">
        <w:rPr>
          <w:b/>
          <w:sz w:val="26"/>
          <w:szCs w:val="26"/>
        </w:rPr>
        <w:t>Sais-tu comment s’appellent les petits des animaux su</w:t>
      </w:r>
      <w:r w:rsidR="00820242" w:rsidRPr="00945AD7">
        <w:rPr>
          <w:b/>
          <w:sz w:val="26"/>
          <w:szCs w:val="26"/>
        </w:rPr>
        <w:t xml:space="preserve">ivants ? </w:t>
      </w:r>
    </w:p>
    <w:p w:rsidR="00820242" w:rsidRDefault="00820242"/>
    <w:p w:rsidR="00820242" w:rsidRDefault="00820242"/>
    <w:p w:rsidR="00DB0C5D" w:rsidRDefault="00DB0C5D"/>
    <w:p w:rsidR="001D2CD3" w:rsidRDefault="001D2CD3">
      <w:pPr>
        <w:sectPr w:rsidR="001D2CD3" w:rsidSect="00945AD7">
          <w:footerReference w:type="default" r:id="rId9"/>
          <w:pgSz w:w="12240" w:h="15840"/>
          <w:pgMar w:top="851" w:right="1797" w:bottom="1440" w:left="1797" w:header="709" w:footer="709" w:gutter="0"/>
          <w:cols w:space="708"/>
          <w:docGrid w:linePitch="360"/>
        </w:sectPr>
      </w:pPr>
    </w:p>
    <w:p w:rsidR="00820242" w:rsidRDefault="00820242">
      <w:r w:rsidRPr="0071074E">
        <w:rPr>
          <w:sz w:val="28"/>
          <w:szCs w:val="28"/>
        </w:rPr>
        <w:t>Le loup :</w:t>
      </w:r>
      <w:r>
        <w:t xml:space="preserve"> _______________________</w:t>
      </w:r>
    </w:p>
    <w:p w:rsidR="00820242" w:rsidRDefault="00820242"/>
    <w:p w:rsidR="00820242" w:rsidRDefault="00820242">
      <w:r w:rsidRPr="0071074E">
        <w:rPr>
          <w:sz w:val="28"/>
          <w:szCs w:val="28"/>
        </w:rPr>
        <w:t>La baleine :</w:t>
      </w:r>
      <w:r>
        <w:t xml:space="preserve"> _____________________</w:t>
      </w:r>
    </w:p>
    <w:p w:rsidR="00820242" w:rsidRDefault="00820242"/>
    <w:p w:rsidR="00820242" w:rsidRDefault="00820242">
      <w:r w:rsidRPr="0071074E">
        <w:rPr>
          <w:sz w:val="28"/>
          <w:szCs w:val="28"/>
        </w:rPr>
        <w:t>La souris :</w:t>
      </w:r>
      <w:r>
        <w:t xml:space="preserve"> _______________________</w:t>
      </w:r>
    </w:p>
    <w:p w:rsidR="00820242" w:rsidRDefault="00820242">
      <w:r w:rsidRPr="0071074E">
        <w:rPr>
          <w:sz w:val="28"/>
          <w:szCs w:val="28"/>
        </w:rPr>
        <w:t>L’ours :</w:t>
      </w:r>
      <w:r w:rsidR="0071074E">
        <w:t xml:space="preserve"> ____________________________</w:t>
      </w:r>
    </w:p>
    <w:p w:rsidR="00820242" w:rsidRDefault="00820242"/>
    <w:p w:rsidR="00820242" w:rsidRDefault="00820242">
      <w:r w:rsidRPr="0071074E">
        <w:rPr>
          <w:sz w:val="28"/>
          <w:szCs w:val="28"/>
        </w:rPr>
        <w:t>Le cerf :</w:t>
      </w:r>
      <w:r w:rsidR="0071074E">
        <w:t xml:space="preserve"> ___________________________</w:t>
      </w:r>
    </w:p>
    <w:p w:rsidR="00820242" w:rsidRDefault="00820242"/>
    <w:p w:rsidR="00820242" w:rsidRDefault="00820242">
      <w:pPr>
        <w:sectPr w:rsidR="00820242" w:rsidSect="00820242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  <w:r w:rsidRPr="0071074E">
        <w:rPr>
          <w:sz w:val="28"/>
          <w:szCs w:val="28"/>
        </w:rPr>
        <w:t>L’aigle :</w:t>
      </w:r>
      <w:r w:rsidR="0071074E">
        <w:t xml:space="preserve"> ___________________________</w:t>
      </w:r>
    </w:p>
    <w:p w:rsidR="00820242" w:rsidRDefault="00820242"/>
    <w:p w:rsidR="00820242" w:rsidRDefault="00820242"/>
    <w:p w:rsidR="00313276" w:rsidRPr="00945AD7" w:rsidRDefault="00820242">
      <w:pPr>
        <w:rPr>
          <w:b/>
          <w:sz w:val="24"/>
          <w:szCs w:val="24"/>
        </w:rPr>
      </w:pPr>
      <w:r w:rsidRPr="00945AD7">
        <w:rPr>
          <w:b/>
          <w:sz w:val="24"/>
          <w:szCs w:val="24"/>
        </w:rPr>
        <w:t>Fais une recherche sur ce site si tu ne connais pas les réponses</w:t>
      </w:r>
      <w:r w:rsidR="00313276" w:rsidRPr="00945AD7">
        <w:rPr>
          <w:b/>
          <w:sz w:val="24"/>
          <w:szCs w:val="24"/>
        </w:rPr>
        <w:t>.</w:t>
      </w:r>
    </w:p>
    <w:p w:rsidR="00820242" w:rsidRDefault="0083102F">
      <w:hyperlink r:id="rId10" w:history="1">
        <w:r w:rsidR="00820242" w:rsidRPr="00ED176D">
          <w:rPr>
            <w:rStyle w:val="Lienhypertexte"/>
          </w:rPr>
          <w:t>http://bdl.oqlf.gouv.qc.ca/bdl/gabarit_bdl.asp?id=4425</w:t>
        </w:r>
      </w:hyperlink>
    </w:p>
    <w:p w:rsidR="00820242" w:rsidRDefault="00820242"/>
    <w:p w:rsidR="00820242" w:rsidRDefault="00820242"/>
    <w:p w:rsidR="00313276" w:rsidRPr="00945AD7" w:rsidRDefault="00945AD7">
      <w:pPr>
        <w:rPr>
          <w:rFonts w:ascii="Calibri" w:hAnsi="Calibri" w:cs="Calibri"/>
          <w:color w:val="000000"/>
          <w:shd w:val="clear" w:color="auto" w:fill="FFFFFF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2336" behindDoc="0" locked="0" layoutInCell="1" allowOverlap="1" wp14:anchorId="6115E408" wp14:editId="1FD9EDC9">
            <wp:simplePos x="0" y="0"/>
            <wp:positionH relativeFrom="margin">
              <wp:align>right</wp:align>
            </wp:positionH>
            <wp:positionV relativeFrom="paragraph">
              <wp:posOffset>904875</wp:posOffset>
            </wp:positionV>
            <wp:extent cx="1733550" cy="516027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EL_bleu_hori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hd w:val="clear" w:color="auto" w:fill="FFFFFF"/>
        </w:rPr>
        <w:t xml:space="preserve">Cette fiche pédagogique a été réalisée par l’équipe de recherche ADEL (Apprenants en difficulté et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littératie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>) de l’UQAM, en collaboration avec le magazine </w:t>
      </w:r>
      <w:r>
        <w:rPr>
          <w:rFonts w:ascii="Calibri" w:hAnsi="Calibri" w:cs="Calibri"/>
          <w:i/>
          <w:iCs/>
          <w:color w:val="000000"/>
          <w:shd w:val="clear" w:color="auto" w:fill="FFFFFF"/>
        </w:rPr>
        <w:t>Les Explorateurs</w:t>
      </w:r>
      <w:r>
        <w:rPr>
          <w:rFonts w:ascii="Calibri" w:hAnsi="Calibri" w:cs="Calibri"/>
          <w:color w:val="000000"/>
          <w:shd w:val="clear" w:color="auto" w:fill="FFFFFF"/>
        </w:rPr>
        <w:t xml:space="preserve">. Dans le contexte de la fermeture des écoles en lien avec la pandémie, elle vise </w:t>
      </w:r>
      <w:r w:rsidRPr="00D879E5">
        <w:rPr>
          <w:rFonts w:ascii="Calibri" w:hAnsi="Calibri" w:cs="Calibri"/>
          <w:color w:val="000000"/>
          <w:u w:val="single"/>
          <w:shd w:val="clear" w:color="auto" w:fill="FFFFFF"/>
        </w:rPr>
        <w:t>à fournir aux enseignants des outils pour aider les élèves à conserver leurs acquis en compréhension de lecture</w:t>
      </w:r>
      <w:r>
        <w:rPr>
          <w:rFonts w:ascii="Calibri" w:hAnsi="Calibri" w:cs="Calibri"/>
          <w:color w:val="000000"/>
          <w:shd w:val="clear" w:color="auto" w:fill="FFFFFF"/>
        </w:rPr>
        <w:t>.</w:t>
      </w:r>
      <w:bookmarkStart w:id="0" w:name="_GoBack"/>
      <w:bookmarkEnd w:id="0"/>
    </w:p>
    <w:sectPr w:rsidR="00313276" w:rsidRPr="00945AD7" w:rsidSect="00820242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02F" w:rsidRDefault="0083102F" w:rsidP="001D2CD3">
      <w:pPr>
        <w:spacing w:after="0" w:line="240" w:lineRule="auto"/>
      </w:pPr>
      <w:r>
        <w:separator/>
      </w:r>
    </w:p>
  </w:endnote>
  <w:endnote w:type="continuationSeparator" w:id="0">
    <w:p w:rsidR="0083102F" w:rsidRDefault="0083102F" w:rsidP="001D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AD7" w:rsidRDefault="00945AD7">
    <w:pPr>
      <w:pStyle w:val="Pieddepage"/>
    </w:pPr>
    <w:r>
      <w:t>©ADEL UQAM, Publications BLD</w:t>
    </w:r>
  </w:p>
  <w:p w:rsidR="001D2CD3" w:rsidRDefault="001D2C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02F" w:rsidRDefault="0083102F" w:rsidP="001D2CD3">
      <w:pPr>
        <w:spacing w:after="0" w:line="240" w:lineRule="auto"/>
      </w:pPr>
      <w:r>
        <w:separator/>
      </w:r>
    </w:p>
  </w:footnote>
  <w:footnote w:type="continuationSeparator" w:id="0">
    <w:p w:rsidR="0083102F" w:rsidRDefault="0083102F" w:rsidP="001D2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9140C"/>
    <w:multiLevelType w:val="hybridMultilevel"/>
    <w:tmpl w:val="A1F48BC8"/>
    <w:lvl w:ilvl="0" w:tplc="F44ED4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D5413"/>
    <w:multiLevelType w:val="hybridMultilevel"/>
    <w:tmpl w:val="50E6042C"/>
    <w:lvl w:ilvl="0" w:tplc="F44ED4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F43EE"/>
    <w:multiLevelType w:val="hybridMultilevel"/>
    <w:tmpl w:val="64601E34"/>
    <w:lvl w:ilvl="0" w:tplc="F44ED4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C0468"/>
    <w:multiLevelType w:val="hybridMultilevel"/>
    <w:tmpl w:val="8708C060"/>
    <w:lvl w:ilvl="0" w:tplc="F44ED4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96F8C"/>
    <w:multiLevelType w:val="hybridMultilevel"/>
    <w:tmpl w:val="55005770"/>
    <w:lvl w:ilvl="0" w:tplc="F44ED4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84"/>
    <w:rsid w:val="00066562"/>
    <w:rsid w:val="001D2CD3"/>
    <w:rsid w:val="00313276"/>
    <w:rsid w:val="004109D8"/>
    <w:rsid w:val="00644A84"/>
    <w:rsid w:val="0071074E"/>
    <w:rsid w:val="00820242"/>
    <w:rsid w:val="0083102F"/>
    <w:rsid w:val="008D0748"/>
    <w:rsid w:val="00945AD7"/>
    <w:rsid w:val="00967195"/>
    <w:rsid w:val="009843B5"/>
    <w:rsid w:val="00A17943"/>
    <w:rsid w:val="00DB0C5D"/>
    <w:rsid w:val="00E0430B"/>
    <w:rsid w:val="00E50B83"/>
    <w:rsid w:val="00EF37C6"/>
    <w:rsid w:val="00F6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E4236"/>
  <w15:chartTrackingRefBased/>
  <w15:docId w15:val="{8CC5C3E2-BFC3-4D96-A0EB-A328B624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44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17943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9843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43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82024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D2C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2CD3"/>
  </w:style>
  <w:style w:type="paragraph" w:styleId="Pieddepage">
    <w:name w:val="footer"/>
    <w:basedOn w:val="Normal"/>
    <w:link w:val="PieddepageCar"/>
    <w:uiPriority w:val="99"/>
    <w:unhideWhenUsed/>
    <w:rsid w:val="001D2C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2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bdl.oqlf.gouv.qc.ca/bdl/gabarit_bdl.asp?id=4425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du Québec à Montréal (UQAM)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Turcotte, Catherine</dc:creator>
  <cp:keywords/>
  <dc:description/>
  <cp:lastModifiedBy>Sarah Perreault Sarah Perreault</cp:lastModifiedBy>
  <cp:revision>4</cp:revision>
  <cp:lastPrinted>2020-03-25T20:05:00Z</cp:lastPrinted>
  <dcterms:created xsi:type="dcterms:W3CDTF">2020-03-25T20:03:00Z</dcterms:created>
  <dcterms:modified xsi:type="dcterms:W3CDTF">2020-03-26T00:12:00Z</dcterms:modified>
</cp:coreProperties>
</file>